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Tahoma" w:eastAsia="Times New Roman" w:hAnsi="Tahoma" w:cs="Tahoma"/>
                <w:noProof/>
                <w:sz w:val="21"/>
                <w:szCs w:val="21"/>
              </w:rPr>
              <w:drawing>
                <wp:inline distT="0" distB="0" distL="0" distR="0" wp14:anchorId="76213FCF" wp14:editId="7499DF1C">
                  <wp:extent cx="952500" cy="1038225"/>
                  <wp:effectExtent l="0" t="0" r="0" b="9525"/>
                  <wp:docPr id="2" name="รูปภาพ 2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ป</w:t>
            </w:r>
            <w:bookmarkStart w:id="0" w:name="_GoBack"/>
            <w:bookmarkEnd w:id="0"/>
            <w:r w:rsidRPr="000E6AB0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ระกาศ</w:t>
            </w:r>
            <w:r w:rsidRPr="000E6AB0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> </w:t>
            </w:r>
            <w:r w:rsidRPr="000E6AB0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เทศบาลตำบลหัวสำโรง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เรื่อง</w:t>
            </w:r>
            <w:r w:rsidRPr="000E6AB0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> </w:t>
            </w:r>
            <w:r w:rsidRPr="000E6AB0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สอบราคาจ้างก่อสร้างถนนคอนกรีตเสริมเหล็ก สายบ้านนายป่อง หมู่ที่ ๗ ตำบลหัวสำโรง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t> 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          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เทศบาลตำบลหัวสำโรงมีความประสงค์จะ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สอบราคาจ้างก่อสร้างถนนคอนกรีตเสริมเหล็ก สายบ้านนายป่อง หมู่ที่ ๗ ตำบลหัวสำโรง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 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จำนวน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ช่วง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         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u w:val="single"/>
                <w:cs/>
              </w:rPr>
              <w:t>ช่วงที่ ๑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ผิวจราจรกว้าง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๔.๐๐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ระยะทางยาว ๒๒๕.๐๐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หนาเฉลี่ย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๐.๑๕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คสล</w:t>
            </w:r>
            <w:proofErr w:type="spellEnd"/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. ไม่น้อยกว่า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๙๐๐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ตารางเมตร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         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u w:val="single"/>
                <w:cs/>
              </w:rPr>
              <w:t>ช่วงที่ ๒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ผิวจราจรกว้าง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๔.๐๐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ระยะทางยาว ๒๐.๐๐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หนาเฉลี่ย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๐.๑๕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เมตร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คสล</w:t>
            </w:r>
            <w:proofErr w:type="spellEnd"/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. ไม่น้อยกว่า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๘๐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ตารางเมตร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         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ตามแบบเทศบาลกำหนด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         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๖๖๓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๐๐๐.๐๐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(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หกแสนหกหมื่นสามพันบาทถ้วน)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t>          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ดังต่อไปนี้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t>                 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๑.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๒๖๕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,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๒๐๐.๐๐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บาท</w:t>
            </w: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br/>
              <w:t>                 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๒.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br/>
              <w:t>                 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๓.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br/>
              <w:t>                 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๔.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ไม่เป็นผู้มีผลประโยชน์ร่วมกันกับผู้เสนอราคารายอื่นที่เข้าเสนอราคาให้แก่เทศบาลตำบลหัวสำโรง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  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๕. บุคคลหรือนิติบุคคล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ที่จะเข้าเป็นคู่สัญญา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ต้องไม่อยู่ในฐานะเป็นผู้ไม่แสดงบัญชีรายรับ รายจ่าย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หรือแสดงบัญชีรายรับรายจ่ายไม่ถูกต้องครบถ้วนในสาระสำคัญ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  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๖. บุคคลหรือนิติบุคคล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ที่จะเข้าเป็นคู่สัญญากับหน่วยงานของรัฐ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ซึ่งได้ดำเนินการจัดซื้อจัดจ้างด้วยระบบอิเล็กทรอนิกส์ (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e-Government Procurement :e-GP)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         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br/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                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๗. คู่สัญญาต้องรับจ่ายเงินผ่านบัญชีเงินฝากกระแสรายวัน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เว้นแต่การรับจ่ายเงินแต่ละครั้งซึ่งมีมูลค่าไม่เกินสามหมื่นบาท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คู่สัญญาอาจขอรับเป็นเงินสดได้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lastRenderedPageBreak/>
              <w:t>        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กำหนดยื่นซองสอบราคา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ในวันที่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๒๐ มกราคม ๒๕๖๐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ถึงวันที่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 กุมภาพันธ์ ๒๕๖๐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๐๘.๓๐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ถึงเวลา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๑๖.๓๐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 โดยในวันที่ ๓๐ เดือน มกราคม พ.ศ. ๒๕๖๐ เวลา ๐๘.๓๐ น. - ๑๖.๓๐ น. กำหนดรับซองสอบราคา ณ ห้องศูนย์รวบรวมข้อมูลข่าวสารการซื้อหรือการจ้างขององค์การบริหารส่วนตำบลระดับอำเภอ ที่ว่าการอำเภอแปลงยาว (ชั้น ๒) จังหวัดฉะเชิงเทรา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๖ กุมภาพันธ์ ๒๕๖๐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๑๐.๐๐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เป็นต้นไป  ห้องศูนย์รวบรวมข้อมูลข่าวสารการซื้อหรือการจ้างขององค์การบริหารส่วนตำบลระดับอำเภอ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ที่ว่าการอำเภอแปลงยาว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 (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ชั้น ๒)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จังหวัดฉะเชิงเทรา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t>        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ผู้สนใจติดต่อขอซื้อเอกสารสอบราคาจ้าง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ในราคาชุดละ  ๗๐๐.- บาท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ได้ที่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ในวันที่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๒๐ มกราคม ๒๕๖๐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ถึงวันที่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๓ กุมภาพันธ์ ๒๕๖๐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ตั้งแต่เวลา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๐๘.๓๐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ถึงเวลา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๑๖.๓๐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น.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ดูรายละเอียดได้ที่เว็บไซต์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www.gprocurement.go.th, www.hsr.go.th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และ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www.chachoengsao.go.th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๐-๓๘๘๕-๓๖๑๒ ต่อ ๑๕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t> </w:t>
            </w: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br/>
              <w:t>                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  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จึงประกาศให้ทราบโดยทั่วกัน</w:t>
            </w:r>
            <w:r w:rsidRPr="000E6AB0">
              <w:rPr>
                <w:rFonts w:ascii="Tahoma" w:eastAsia="Times New Roman" w:hAnsi="Tahoma" w:cs="Tahoma"/>
                <w:sz w:val="21"/>
                <w:szCs w:val="21"/>
              </w:rPr>
              <w:br/>
              <w:t> 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0E6AB0">
              <w:rPr>
                <w:rFonts w:ascii="Angsana New" w:eastAsia="Times New Roman" w:hAnsi="Angsana New" w:cs="Angsana New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0E6AB0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ประกาศ ณ วันที่ ๒๐ มกราคม พ.ศ. ๒๕๖๐</w:t>
            </w:r>
          </w:p>
        </w:tc>
      </w:tr>
      <w:tr w:rsidR="000E6AB0" w:rsidRPr="000E6AB0" w:rsidTr="000E6A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6AB0" w:rsidRPr="000E6AB0" w:rsidRDefault="000E6AB0" w:rsidP="000E6AB0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0E6AB0" w:rsidRPr="000E6AB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E6AB0" w:rsidRPr="000E6AB0" w:rsidRDefault="000E6AB0" w:rsidP="000E6A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0E6AB0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0E6AB0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นายทวีศักดิ์</w:t>
                  </w:r>
                  <w:r w:rsidRPr="000E6AB0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</w:rPr>
                    <w:t> </w:t>
                  </w:r>
                  <w:proofErr w:type="spellStart"/>
                  <w:r w:rsidRPr="000E6AB0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ชโน</w:t>
                  </w:r>
                  <w:proofErr w:type="spellEnd"/>
                  <w:r w:rsidRPr="000E6AB0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เมธา</w:t>
                  </w:r>
                  <w:proofErr w:type="spellStart"/>
                  <w:r w:rsidRPr="000E6AB0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ภรณ์</w:t>
                  </w:r>
                  <w:proofErr w:type="spellEnd"/>
                  <w:r w:rsidRPr="000E6AB0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</w:rPr>
                    <w:t>)</w:t>
                  </w:r>
                </w:p>
              </w:tc>
            </w:tr>
            <w:tr w:rsidR="000E6AB0" w:rsidRPr="000E6AB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E6AB0" w:rsidRPr="000E6AB0" w:rsidRDefault="000E6AB0" w:rsidP="000E6A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0E6AB0">
                    <w:rPr>
                      <w:rFonts w:ascii="Angsana New" w:eastAsia="Times New Roman" w:hAnsi="Angsana New" w:cs="Angsana New"/>
                      <w:sz w:val="32"/>
                      <w:szCs w:val="32"/>
                      <w:bdr w:val="none" w:sz="0" w:space="0" w:color="auto" w:frame="1"/>
                      <w:cs/>
                    </w:rPr>
                    <w:t>นายกเทศมนตรีตำบลหัวสำโรง</w:t>
                  </w:r>
                </w:p>
              </w:tc>
            </w:tr>
          </w:tbl>
          <w:p w:rsidR="000E6AB0" w:rsidRPr="000E6AB0" w:rsidRDefault="000E6AB0" w:rsidP="000E6AB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</w:tbl>
    <w:p w:rsidR="002A64BE" w:rsidRDefault="002A64BE"/>
    <w:sectPr w:rsidR="002A6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C2"/>
    <w:rsid w:val="00022BC2"/>
    <w:rsid w:val="000E6AB0"/>
    <w:rsid w:val="002A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0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2016-08-29T08:38:00Z</dcterms:created>
  <dcterms:modified xsi:type="dcterms:W3CDTF">2017-01-20T07:54:00Z</dcterms:modified>
</cp:coreProperties>
</file>